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0F09E8A2" w:rsidR="00821527" w:rsidRDefault="00B8794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B8794E">
        <w:rPr>
          <w:rFonts w:asciiTheme="minorHAnsi" w:hAnsiTheme="minorHAnsi"/>
          <w:b/>
          <w:bCs/>
        </w:rPr>
        <w:t>Analyzátor imunochemický</w:t>
      </w: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DBE948" w14:textId="77777777" w:rsidR="0006478E" w:rsidRDefault="0006478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6478E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2023-08-12T22:34:00Z</dcterms:modified>
</cp:coreProperties>
</file>